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8" w:type="dxa"/>
        <w:tblInd w:w="5" w:type="dxa"/>
        <w:tblLook w:val="04A0"/>
      </w:tblPr>
      <w:tblGrid>
        <w:gridCol w:w="5519"/>
        <w:gridCol w:w="9639"/>
      </w:tblGrid>
      <w:tr w:rsidR="00FA4B6B" w:rsidRPr="00A15DC6" w:rsidTr="003B5C53">
        <w:trPr>
          <w:trHeight w:val="54"/>
        </w:trPr>
        <w:tc>
          <w:tcPr>
            <w:tcW w:w="1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A4B6B" w:rsidRPr="00A15DC6" w:rsidRDefault="00FA4B6B" w:rsidP="003B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5D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Предложения по совершенствованию нормативных правовых актов</w:t>
            </w:r>
          </w:p>
        </w:tc>
      </w:tr>
      <w:tr w:rsidR="00FA4B6B" w:rsidRPr="00A15DC6" w:rsidTr="003B5C53">
        <w:trPr>
          <w:trHeight w:val="54"/>
        </w:trPr>
        <w:tc>
          <w:tcPr>
            <w:tcW w:w="1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spacing w:after="160" w:line="259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В целях создания благоприятных условий для предоставления имущества коммерческих организаций в пользование субъектам МСП на льготных условиях рассматривается возможность установления на территории субъектов Российской Федерации в том числе следующих государственных преференций, льгот и субсидий для арендодателей коммерческого имущества:</w:t>
            </w:r>
          </w:p>
        </w:tc>
      </w:tr>
      <w:tr w:rsidR="00FA4B6B" w:rsidRPr="00A15DC6" w:rsidTr="003B5C53">
        <w:trPr>
          <w:trHeight w:val="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6B" w:rsidRPr="00A15DC6" w:rsidRDefault="00FA4B6B" w:rsidP="003B5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D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6B" w:rsidRPr="00A15DC6" w:rsidRDefault="00FA4B6B" w:rsidP="004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5D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Информация предпринимательского сообщества</w:t>
            </w:r>
          </w:p>
        </w:tc>
      </w:tr>
      <w:tr w:rsidR="00FA4B6B" w:rsidRPr="00A15DC6" w:rsidTr="003B5C53">
        <w:trPr>
          <w:trHeight w:val="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Пониженные тарифы на услуги сетевых организаций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27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Льготы по налогообложению в части коммерческих объектов, переданных субъектам МСП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487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Льготный порядок выкупа земельных участков, на которых расположены данные объекты арендодателя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25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Льготы по арендной плате за земельные участки, на которых расположены данные объекты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25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Установление отсрочки уплаты арендной платы за земельные участки, на которых расположены данные объекты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558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Субсидии на недополученные доходы по аренде, в связи со сдачей в аренду имущества субъектам МСП на льготных условиях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Обеспечение, посредством взаимодействия уполномоченных органов с сетевыми организациями, подключения объекта недвижимости к инженерно-техническим коммуникациям, либо расширения их пропускной способности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44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Содействие в предоставлении льготного кредитования для приведения имущества в пригодное к использованию состояние и иные меры стимулирования,установленные Российской Федерацией, субъектом Российской Федерации и (или) органами местного самоуправления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FA4B6B" w:rsidRPr="00A15DC6" w:rsidTr="003B5C53">
        <w:trPr>
          <w:trHeight w:val="966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6B" w:rsidRPr="00A15DC6" w:rsidRDefault="00FA4B6B" w:rsidP="003B5C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A15DC6">
              <w:rPr>
                <w:rFonts w:ascii="Times New Roman" w:eastAsia="Calibri" w:hAnsi="Times New Roman" w:cs="Times New Roman"/>
                <w:sz w:val="20"/>
                <w:szCs w:val="28"/>
              </w:rPr>
              <w:t>Обеспечение, посредством взаимодействия уполномоченных органов с ресурсоснабжающими организациями, постоплатного порядка оплаты поставленных энергоресурсов.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4B6B" w:rsidRPr="00A15DC6" w:rsidRDefault="00FA4B6B" w:rsidP="003B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FA4B6B" w:rsidRDefault="00FA4B6B"/>
    <w:sectPr w:rsidR="00FA4B6B" w:rsidSect="00FA4B6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2DF" w:rsidRDefault="00BB72DF" w:rsidP="00A15DC6">
      <w:pPr>
        <w:spacing w:after="0" w:line="240" w:lineRule="auto"/>
      </w:pPr>
      <w:r>
        <w:separator/>
      </w:r>
    </w:p>
  </w:endnote>
  <w:endnote w:type="continuationSeparator" w:id="1">
    <w:p w:rsidR="00BB72DF" w:rsidRDefault="00BB72DF" w:rsidP="00A1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2DF" w:rsidRDefault="00BB72DF" w:rsidP="00A15DC6">
      <w:pPr>
        <w:spacing w:after="0" w:line="240" w:lineRule="auto"/>
      </w:pPr>
      <w:r>
        <w:separator/>
      </w:r>
    </w:p>
  </w:footnote>
  <w:footnote w:type="continuationSeparator" w:id="1">
    <w:p w:rsidR="00BB72DF" w:rsidRDefault="00BB72DF" w:rsidP="00A1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F5120"/>
    <w:multiLevelType w:val="hybridMultilevel"/>
    <w:tmpl w:val="94D42CD8"/>
    <w:lvl w:ilvl="0" w:tplc="3822E5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DF9"/>
    <w:rsid w:val="000B183F"/>
    <w:rsid w:val="00135DF9"/>
    <w:rsid w:val="001B58C0"/>
    <w:rsid w:val="00362076"/>
    <w:rsid w:val="00474475"/>
    <w:rsid w:val="004A2DC4"/>
    <w:rsid w:val="00585ADB"/>
    <w:rsid w:val="00771B90"/>
    <w:rsid w:val="00A15DC6"/>
    <w:rsid w:val="00A30314"/>
    <w:rsid w:val="00A6787F"/>
    <w:rsid w:val="00AA5FF6"/>
    <w:rsid w:val="00BB72DF"/>
    <w:rsid w:val="00D066A7"/>
    <w:rsid w:val="00D5204B"/>
    <w:rsid w:val="00DD714F"/>
    <w:rsid w:val="00FA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A15D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A15D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5DC6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A15DC6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A15D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A15D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A15D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5DC6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A15DC6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A15D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Колузакова Елена Ивановна</dc:creator>
  <cp:lastModifiedBy>Долгова</cp:lastModifiedBy>
  <cp:revision>3</cp:revision>
  <cp:lastPrinted>2022-03-02T06:02:00Z</cp:lastPrinted>
  <dcterms:created xsi:type="dcterms:W3CDTF">2022-03-03T08:50:00Z</dcterms:created>
  <dcterms:modified xsi:type="dcterms:W3CDTF">2022-03-03T10:01:00Z</dcterms:modified>
</cp:coreProperties>
</file>